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3D w budownictwie: Rewolucja w projektowaniu i realizacji inwestycji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3D w budownictwie to innowacyjne narzędzie, które zmienia sposób, w jaki powstają i realizowane są projekty architektoniczne oraz konstrukcyjne. Technologia ta nie tylko usprawnia procesy projektowe, ale również poprawia jakość wykonania, minimalizując ryzyko błędów oraz oszczędzając czas i środki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narzędzie projektowania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3D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także jako </w:t>
      </w:r>
      <w:r>
        <w:rPr>
          <w:rFonts w:ascii="calibri" w:hAnsi="calibri" w:eastAsia="calibri" w:cs="calibri"/>
          <w:sz w:val="24"/>
          <w:szCs w:val="24"/>
          <w:b/>
        </w:rPr>
        <w:t xml:space="preserve">BIM (Building Information Modeling)</w:t>
      </w:r>
      <w:r>
        <w:rPr>
          <w:rFonts w:ascii="calibri" w:hAnsi="calibri" w:eastAsia="calibri" w:cs="calibri"/>
          <w:sz w:val="24"/>
          <w:szCs w:val="24"/>
        </w:rPr>
        <w:t xml:space="preserve">, to proces tworzenia cyfrowych reprezentacji budynków i infrastruktury. Kluczową zaletą tej technologii jest możliwość odwzorowania obiektów w przestrzeni trójwymiarowej, </w:t>
      </w:r>
      <w:r>
        <w:rPr>
          <w:rFonts w:ascii="calibri" w:hAnsi="calibri" w:eastAsia="calibri" w:cs="calibri"/>
          <w:sz w:val="24"/>
          <w:szCs w:val="24"/>
          <w:b/>
        </w:rPr>
        <w:t xml:space="preserve">co pozwala na lepsze zrozumienie projektu</w:t>
      </w:r>
      <w:r>
        <w:rPr>
          <w:rFonts w:ascii="calibri" w:hAnsi="calibri" w:eastAsia="calibri" w:cs="calibri"/>
          <w:sz w:val="24"/>
          <w:szCs w:val="24"/>
        </w:rPr>
        <w:t xml:space="preserve"> przez wszystkie zaangażowane strony. Dzięki temu architekci, inżynierowie, a nawet inwestorzy mogą łatwo analizować różne aspekty projektu jeszcze przed rozpoczęciem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tradycyjnym projektowaniu dwuwymiarowym trudniej było wychwycić potencjalne kolizje między elementami instalacyjnymi, konstrukcyjnymi czy wykończeniowymi. Modelowanie 3D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precyzyjną symulację</w:t>
      </w:r>
      <w:r>
        <w:rPr>
          <w:rFonts w:ascii="calibri" w:hAnsi="calibri" w:eastAsia="calibri" w:cs="calibri"/>
          <w:sz w:val="24"/>
          <w:szCs w:val="24"/>
        </w:rPr>
        <w:t xml:space="preserve"> takich sytuacji, co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ryzyko kosztownych zmian</w:t>
      </w:r>
      <w:r>
        <w:rPr>
          <w:rFonts w:ascii="calibri" w:hAnsi="calibri" w:eastAsia="calibri" w:cs="calibri"/>
          <w:sz w:val="24"/>
          <w:szCs w:val="24"/>
        </w:rPr>
        <w:t xml:space="preserve"> w trakcie realizacji projektu. Co więcej, modele 3D mogą być wzbogacane o dodatkowe informacje, takie jak materiały, harmonogramy czy dane kosztowe, co czyni z nich kompleksowe narzędzie do zarządzania inwestycją.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Precyzja i optymalizacja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modelowania 3D pozwala znacząco zwiększyć precyzję planowania. </w:t>
      </w:r>
      <w:r>
        <w:rPr>
          <w:rFonts w:ascii="calibri" w:hAnsi="calibri" w:eastAsia="calibri" w:cs="calibri"/>
          <w:sz w:val="24"/>
          <w:szCs w:val="24"/>
          <w:b/>
        </w:rPr>
        <w:t xml:space="preserve">Każdy element projektu może być dokładnie zdefiniowany</w:t>
      </w:r>
      <w:r>
        <w:rPr>
          <w:rFonts w:ascii="calibri" w:hAnsi="calibri" w:eastAsia="calibri" w:cs="calibri"/>
          <w:sz w:val="24"/>
          <w:szCs w:val="24"/>
        </w:rPr>
        <w:t xml:space="preserve">, co eliminuje niejasności, które mogłyby prowadzić do błędów w realizacji. Dzięki szczegółowym modelom projektanci mogą uwzględnić nawet najdrobniejsze szczegóły, takie jak wytrzymałość materiałów, parametry instalacji czy efektywność energetyczna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aspektem jest optymalizacja kosztów. Modelowanie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 oszacowanie ilości niezbędnych materiałów</w:t>
      </w:r>
      <w:r>
        <w:rPr>
          <w:rFonts w:ascii="calibri" w:hAnsi="calibri" w:eastAsia="calibri" w:cs="calibri"/>
          <w:sz w:val="24"/>
          <w:szCs w:val="24"/>
        </w:rPr>
        <w:t xml:space="preserve"> oraz przewidywanie kosztów prac budowlanych. Dzięki temu inwestorzy mogą uniknąć problemów związanych z nadmiernymi wydatkami lub niedoborami materiałów. Co więcej, w przypadku konieczności wprowadzenia zmian, modyfikacje w modelu są szybkie i nie generują wysokich kosztów.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ryzyka strat finansowych</w:t>
      </w:r>
      <w:r>
        <w:rPr>
          <w:rFonts w:ascii="calibri" w:hAnsi="calibri" w:eastAsia="calibri" w:cs="calibri"/>
          <w:sz w:val="24"/>
          <w:szCs w:val="24"/>
        </w:rPr>
        <w:t xml:space="preserve"> to jedna z najważniejszych korzyści wynikających z zastosowania tej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Integracja z nowoczesnymi technologiami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w budownictwie doskonale współgra z innymi nowoczesnymi technologiami, takimi jak rzeczywistość rozszerzona (AR), rzeczywistość wirtualna (VR) czy skanowanie laserowe. Dzięki tym rozwiązaniom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wizualizowanie projektów w ich rzeczywistym otoczeniu</w:t>
      </w:r>
      <w:r>
        <w:rPr>
          <w:rFonts w:ascii="calibri" w:hAnsi="calibri" w:eastAsia="calibri" w:cs="calibri"/>
          <w:sz w:val="24"/>
          <w:szCs w:val="24"/>
        </w:rPr>
        <w:t xml:space="preserve">, co ułatwia zarówno proces decyzyjny, jak i komunikację między projektantami a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wirtualna pozwala na wirtualne </w:t>
      </w:r>
      <w:r>
        <w:rPr>
          <w:rFonts w:ascii="calibri" w:hAnsi="calibri" w:eastAsia="calibri" w:cs="calibri"/>
          <w:sz w:val="24"/>
          <w:szCs w:val="24"/>
          <w:b/>
        </w:rPr>
        <w:t xml:space="preserve">„spacerowanie”</w:t>
      </w:r>
      <w:r>
        <w:rPr>
          <w:rFonts w:ascii="calibri" w:hAnsi="calibri" w:eastAsia="calibri" w:cs="calibri"/>
          <w:sz w:val="24"/>
          <w:szCs w:val="24"/>
        </w:rPr>
        <w:t xml:space="preserve"> po budynku, zanim jeszcze zostanie wybudowany. Tego typu prezentacje są niezwykle przydatne nie tylko dla inwestorów, ale również dla przyszłych użytkowników, którzy mogą zgłaszać uwagi i sugestie dotyczące funkcjonalności lub estetyki projektu. Z kolei skanowanie laserowe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przenoszenie rzeczywistych warunków terenowych do modelu 3D</w:t>
      </w:r>
      <w:r>
        <w:rPr>
          <w:rFonts w:ascii="calibri" w:hAnsi="calibri" w:eastAsia="calibri" w:cs="calibri"/>
          <w:sz w:val="24"/>
          <w:szCs w:val="24"/>
        </w:rPr>
        <w:t xml:space="preserve">, co zapewnia większą dokładność projektowania i lepsze dopasowanie budynku do otoczenia.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to przyszłość budownictwa, która już teraz zmienia standardy projektowania, planowania i realizacji inwestycji. Dzięki tej technologii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precyzyjne projektowanie</w:t>
      </w:r>
      <w:r>
        <w:rPr>
          <w:rFonts w:ascii="calibri" w:hAnsi="calibri" w:eastAsia="calibri" w:cs="calibri"/>
          <w:sz w:val="24"/>
          <w:szCs w:val="24"/>
        </w:rPr>
        <w:t xml:space="preserve">, efektywne zarządzanie kosztami oraz integracja z nowoczesnymi narzędziami wspomagającymi proces budowlany. Wykorzystanie modelowania 3D znacząco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jakość projektów</w:t>
      </w:r>
      <w:r>
        <w:rPr>
          <w:rFonts w:ascii="calibri" w:hAnsi="calibri" w:eastAsia="calibri" w:cs="calibri"/>
          <w:sz w:val="24"/>
          <w:szCs w:val="24"/>
        </w:rPr>
        <w:t xml:space="preserve">, minimalizując jednocześnie ryzyko błędów i opóźnień. W erze cyfrowej rewolucji staje się ono nieodzownym elementem w każdej dużej inwestycji, oferując nie tylko lepsze rezultaty,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przewagę konkurencyjną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ibra.pl/modelowanie-3d&amp;amp;amp;sa=D&amp;amp;amp;source=editors&amp;amp;amp;ust=1731668359907525&amp;amp;amp;usg=AOvVaw0rH4Ldx-hd0gT7f8BFfS5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2026-04-03T01:03:41+02:00</dcterms:created>
  <dcterms:modified xsi:type="dcterms:W3CDTF">2026-04-03T01:03:41+02:00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